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960C" w14:textId="77777777" w:rsidR="00EA60F6" w:rsidRDefault="00EA60F6" w:rsidP="00EA60F6">
      <w:pPr>
        <w:widowControl w:val="0"/>
        <w:spacing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PrismaFlex Dialysis on ECLS</w:t>
      </w:r>
      <w:r>
        <w:rPr>
          <w:b/>
          <w:sz w:val="28"/>
          <w:szCs w:val="28"/>
        </w:rPr>
        <w:t>:</w:t>
      </w:r>
    </w:p>
    <w:p w14:paraId="4FDCF5D1" w14:textId="77777777" w:rsidR="00EA60F6" w:rsidRDefault="00EA60F6" w:rsidP="00EA60F6">
      <w:pPr>
        <w:ind w:leftChars="0" w:left="2" w:hanging="2"/>
      </w:pPr>
    </w:p>
    <w:p w14:paraId="6ACF3A40" w14:textId="77777777" w:rsidR="00EA60F6" w:rsidRDefault="00EA60F6" w:rsidP="00EA60F6">
      <w:pPr>
        <w:ind w:leftChars="0" w:left="2" w:hanging="2"/>
      </w:pPr>
      <w:r>
        <w:t xml:space="preserve">PURPOSE: </w:t>
      </w:r>
    </w:p>
    <w:p w14:paraId="2AFA9599" w14:textId="77777777" w:rsidR="00EA60F6" w:rsidRDefault="00EA60F6" w:rsidP="00EA60F6">
      <w:pPr>
        <w:ind w:leftChars="0" w:left="2" w:hanging="2"/>
      </w:pPr>
    </w:p>
    <w:p w14:paraId="6A49DB3B" w14:textId="77777777" w:rsidR="00EA60F6" w:rsidRDefault="00EA60F6" w:rsidP="00EA60F6">
      <w:pPr>
        <w:ind w:leftChars="0" w:left="2" w:hanging="2"/>
      </w:pPr>
      <w:r>
        <w:t>To outline the nursing/physician responsibilities when initiating PrismaFlex dialysis on ECLS.</w:t>
      </w:r>
    </w:p>
    <w:p w14:paraId="2E6C5FAB" w14:textId="77777777" w:rsidR="00EA60F6" w:rsidRDefault="00EA60F6" w:rsidP="00EA60F6">
      <w:pPr>
        <w:ind w:leftChars="0" w:left="2" w:hanging="2"/>
      </w:pPr>
    </w:p>
    <w:p w14:paraId="0E9EF8EB" w14:textId="77777777" w:rsidR="00EA60F6" w:rsidRDefault="00EA60F6" w:rsidP="00EA60F6">
      <w:pPr>
        <w:ind w:leftChars="0" w:left="2" w:hanging="2"/>
      </w:pPr>
      <w:r>
        <w:t xml:space="preserve">SUPPORTIVE DATA: </w:t>
      </w:r>
    </w:p>
    <w:p w14:paraId="03C00207" w14:textId="77777777" w:rsidR="00EA60F6" w:rsidRDefault="00EA60F6" w:rsidP="00EA60F6">
      <w:pPr>
        <w:ind w:leftChars="0" w:left="2" w:hanging="2"/>
      </w:pPr>
    </w:p>
    <w:p w14:paraId="781A71EC" w14:textId="77777777" w:rsidR="00EA60F6" w:rsidRDefault="00EA60F6" w:rsidP="00EA60F6">
      <w:pPr>
        <w:ind w:leftChars="0" w:left="2" w:hanging="2"/>
      </w:pPr>
      <w:r>
        <w:t>PrismaFlex dialysis is indicated for the treatment of ECLS patients who are in catabolic acute renal failure with hypervolemia and uremia requiring high solute clearance not achievable with standard hemofiltration.</w:t>
      </w:r>
    </w:p>
    <w:p w14:paraId="29917175" w14:textId="77777777" w:rsidR="00EA60F6" w:rsidRDefault="00EA60F6" w:rsidP="00EA60F6">
      <w:pPr>
        <w:ind w:leftChars="0" w:left="2" w:hanging="2"/>
      </w:pPr>
    </w:p>
    <w:p w14:paraId="4BBA5FC2" w14:textId="77777777" w:rsidR="00EA60F6" w:rsidRDefault="00EA60F6" w:rsidP="00EA60F6">
      <w:pPr>
        <w:ind w:leftChars="0" w:left="2" w:hanging="2"/>
      </w:pPr>
      <w:r>
        <w:t xml:space="preserve">EQUIPMENT LIST: </w:t>
      </w:r>
    </w:p>
    <w:p w14:paraId="47F86F8A" w14:textId="77777777" w:rsidR="00EA60F6" w:rsidRDefault="00EA60F6" w:rsidP="00EA60F6">
      <w:pPr>
        <w:ind w:leftChars="0" w:left="2" w:hanging="2"/>
      </w:pPr>
    </w:p>
    <w:p w14:paraId="20DBE7B6" w14:textId="77777777" w:rsidR="00EA60F6" w:rsidRDefault="00EA60F6" w:rsidP="00EA60F6">
      <w:pPr>
        <w:numPr>
          <w:ilvl w:val="0"/>
          <w:numId w:val="2"/>
        </w:numPr>
        <w:ind w:leftChars="0" w:left="2" w:hanging="2"/>
      </w:pPr>
      <w:r>
        <w:t>Primed PrismaFlex machine</w:t>
      </w:r>
    </w:p>
    <w:p w14:paraId="2F54FE25" w14:textId="77777777" w:rsidR="00EA60F6" w:rsidRDefault="00EA60F6" w:rsidP="00EA60F6">
      <w:pPr>
        <w:numPr>
          <w:ilvl w:val="0"/>
          <w:numId w:val="2"/>
        </w:numPr>
        <w:ind w:leftChars="0" w:left="2" w:hanging="2"/>
      </w:pPr>
      <w:r>
        <w:t>2 high-flow 3-way stopcocks</w:t>
      </w:r>
    </w:p>
    <w:p w14:paraId="6AA6A0CA" w14:textId="77777777" w:rsidR="00EA60F6" w:rsidRDefault="00EA60F6" w:rsidP="00EA60F6">
      <w:pPr>
        <w:numPr>
          <w:ilvl w:val="0"/>
          <w:numId w:val="2"/>
        </w:numPr>
        <w:ind w:leftChars="0" w:left="2" w:hanging="2"/>
      </w:pPr>
      <w:r>
        <w:t>2 pigtail clamps.</w:t>
      </w:r>
    </w:p>
    <w:p w14:paraId="15734CF0" w14:textId="77777777" w:rsidR="00EA60F6" w:rsidRDefault="00EA60F6" w:rsidP="00EA60F6">
      <w:pPr>
        <w:ind w:leftChars="0" w:left="2" w:hanging="2"/>
      </w:pPr>
    </w:p>
    <w:p w14:paraId="035B47B7" w14:textId="77777777" w:rsidR="00EA60F6" w:rsidRDefault="00EA60F6" w:rsidP="00EA60F6">
      <w:pPr>
        <w:ind w:leftChars="0" w:left="2" w:hanging="2"/>
      </w:pPr>
      <w:r>
        <w:t>STEPS:</w:t>
      </w:r>
    </w:p>
    <w:p w14:paraId="5FDAF79E" w14:textId="77777777" w:rsidR="00EA60F6" w:rsidRDefault="00EA60F6" w:rsidP="00EA60F6">
      <w:pPr>
        <w:ind w:leftChars="0" w:left="2" w:hanging="2"/>
      </w:pPr>
    </w:p>
    <w:p w14:paraId="6E5A54D1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Confirm that the PrismaFlex machine is fully primed and ready to use</w:t>
      </w:r>
    </w:p>
    <w:p w14:paraId="1A74CFC3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Remove the yellow cap from the de-airing port</w:t>
      </w:r>
    </w:p>
    <w:p w14:paraId="0E532CCE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 xml:space="preserve">Clamp off the pre-oxygenator pigtail and replace stopcock with a </w:t>
      </w:r>
      <w:r>
        <w:t xml:space="preserve">3-way </w:t>
      </w:r>
      <w:r>
        <w:rPr>
          <w:color w:val="000000"/>
        </w:rPr>
        <w:t>high-flow stopcock, and prime new stopcock</w:t>
      </w:r>
    </w:p>
    <w:p w14:paraId="27EAA0D2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 xml:space="preserve">Clamp off superior post-oxygenator pigtail and replace 2-way stopcock with a </w:t>
      </w:r>
      <w:r>
        <w:rPr>
          <w:b/>
          <w:color w:val="000000"/>
        </w:rPr>
        <w:t>high-flow</w:t>
      </w:r>
      <w:r>
        <w:rPr>
          <w:color w:val="000000"/>
        </w:rPr>
        <w:t xml:space="preserve"> stopcock, and prime new stopcock</w:t>
      </w:r>
    </w:p>
    <w:p w14:paraId="6F2864CA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 xml:space="preserve">When PrismaFlex machine is ready for connection, attach the </w:t>
      </w:r>
      <w:r>
        <w:rPr>
          <w:b/>
          <w:color w:val="000000"/>
        </w:rPr>
        <w:t>inlet</w:t>
      </w:r>
      <w:r>
        <w:rPr>
          <w:color w:val="000000"/>
        </w:rPr>
        <w:t xml:space="preserve"> side of the PrismaFlex tubing (red) to the superior post-oxygenator high-flow stopcock – make sure the PrismaFlex tubing is clamped</w:t>
      </w:r>
    </w:p>
    <w:p w14:paraId="7BAF84AD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 xml:space="preserve">Attach the </w:t>
      </w:r>
      <w:r>
        <w:rPr>
          <w:b/>
          <w:color w:val="000000"/>
        </w:rPr>
        <w:t>outlet</w:t>
      </w:r>
      <w:r>
        <w:rPr>
          <w:color w:val="000000"/>
        </w:rPr>
        <w:t xml:space="preserve"> side of the PrismaFlex tubing (blue) to the pre-oxygenator high-flow stopcock – make sure the PrismaFlex tubing is clamped</w:t>
      </w:r>
    </w:p>
    <w:p w14:paraId="1781E540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 xml:space="preserve">When ready to begin dialysis, unclamp the post-oxygenator pigtail, followed by the inlet (red) tubing of the PrismaFlex circuit, followed by the outlet (blue) tubing of the PrismaFlex circuit, followed by the pre-oxygenator pigtail. </w:t>
      </w:r>
    </w:p>
    <w:p w14:paraId="6D447A3A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hangingChars="300" w:hanging="720"/>
        <w:rPr>
          <w:color w:val="000000"/>
        </w:rPr>
      </w:pPr>
      <w:r>
        <w:rPr>
          <w:color w:val="000000"/>
        </w:rPr>
        <w:t>PICU team will advance the PrismaFlex flow until desired degree of dialysis is obtained.</w:t>
      </w:r>
    </w:p>
    <w:p w14:paraId="7711E2D3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Monitor EC</w:t>
      </w:r>
      <w:r>
        <w:t>LS</w:t>
      </w:r>
      <w:r>
        <w:rPr>
          <w:color w:val="000000"/>
        </w:rPr>
        <w:t xml:space="preserve"> pressures and circuit for air as dialysis is established.</w:t>
      </w:r>
    </w:p>
    <w:p w14:paraId="0437BE41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Loosely replace yellow de-airing cap.</w:t>
      </w:r>
    </w:p>
    <w:p w14:paraId="698A71FE" w14:textId="77777777" w:rsidR="00EA60F6" w:rsidRDefault="00EA60F6" w:rsidP="00EA60F6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Label inlet and outlet pigtails to PrismaFlex circuit.</w:t>
      </w:r>
    </w:p>
    <w:p w14:paraId="7F4407D1" w14:textId="77777777" w:rsidR="00EA60F6" w:rsidRDefault="00EA60F6" w:rsidP="00EA60F6">
      <w:pPr>
        <w:ind w:leftChars="0" w:left="0" w:firstLineChars="0" w:firstLine="0"/>
      </w:pPr>
    </w:p>
    <w:p w14:paraId="6FECE85D" w14:textId="77777777" w:rsidR="00EA60F6" w:rsidRDefault="00EA60F6" w:rsidP="00EA60F6">
      <w:pPr>
        <w:ind w:leftChars="0" w:left="2" w:hanging="2"/>
      </w:pPr>
      <w:r>
        <w:t>DOCUMENTATION:</w:t>
      </w:r>
    </w:p>
    <w:p w14:paraId="77F65841" w14:textId="6E9B3955" w:rsidR="0091040E" w:rsidRDefault="00EA60F6" w:rsidP="00EA60F6">
      <w:pPr>
        <w:ind w:left="0" w:hanging="2"/>
      </w:pPr>
      <w:r>
        <w:t>Document time that PrismaFlex dialysis was started and hourly volume changes in EMR</w:t>
      </w:r>
    </w:p>
    <w:sectPr w:rsidR="009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DD7"/>
    <w:multiLevelType w:val="multilevel"/>
    <w:tmpl w:val="AA74D27A"/>
    <w:lvl w:ilvl="0">
      <w:start w:val="1"/>
      <w:numFmt w:val="bullet"/>
      <w:pStyle w:val="Level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Level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Level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Level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Level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7B217D"/>
    <w:multiLevelType w:val="multilevel"/>
    <w:tmpl w:val="05D2BB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F6"/>
    <w:rsid w:val="003A57A9"/>
    <w:rsid w:val="00CA5443"/>
    <w:rsid w:val="00EA60F6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1BA0"/>
  <w15:chartTrackingRefBased/>
  <w15:docId w15:val="{8E4B4FE1-49B9-4D9C-BD04-07CBAF3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F6"/>
    <w:pPr>
      <w:suppressAutoHyphens/>
      <w:spacing w:after="0" w:line="1" w:lineRule="atLeast"/>
      <w:ind w:leftChars="-1" w:left="-1" w:hangingChars="1" w:hanging="1"/>
      <w:outlineLvl w:val="0"/>
    </w:pPr>
    <w:rPr>
      <w:rFonts w:ascii="Arial" w:eastAsia="Arial" w:hAnsi="Arial" w:cs="Arial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60F6"/>
    <w:pPr>
      <w:widowControl w:val="0"/>
      <w:numPr>
        <w:numId w:val="1"/>
      </w:numPr>
      <w:snapToGrid w:val="0"/>
      <w:ind w:left="-1" w:hanging="1"/>
    </w:pPr>
    <w:rPr>
      <w:b/>
      <w:szCs w:val="20"/>
    </w:rPr>
  </w:style>
  <w:style w:type="paragraph" w:customStyle="1" w:styleId="Level2">
    <w:name w:val="Level 2"/>
    <w:basedOn w:val="Normal"/>
    <w:rsid w:val="00EA60F6"/>
    <w:pPr>
      <w:widowControl w:val="0"/>
      <w:numPr>
        <w:ilvl w:val="1"/>
        <w:numId w:val="1"/>
      </w:numPr>
      <w:snapToGrid w:val="0"/>
      <w:ind w:left="-1" w:hanging="1"/>
      <w:outlineLvl w:val="1"/>
    </w:pPr>
    <w:rPr>
      <w:b/>
    </w:rPr>
  </w:style>
  <w:style w:type="paragraph" w:customStyle="1" w:styleId="Level3">
    <w:name w:val="Level 3"/>
    <w:basedOn w:val="Normal"/>
    <w:rsid w:val="00EA60F6"/>
    <w:pPr>
      <w:widowControl w:val="0"/>
      <w:numPr>
        <w:ilvl w:val="2"/>
        <w:numId w:val="1"/>
      </w:numPr>
      <w:snapToGrid w:val="0"/>
      <w:ind w:left="-1" w:hanging="1"/>
      <w:outlineLvl w:val="2"/>
    </w:pPr>
    <w:rPr>
      <w:b/>
      <w:szCs w:val="20"/>
    </w:rPr>
  </w:style>
  <w:style w:type="paragraph" w:customStyle="1" w:styleId="Level4">
    <w:name w:val="Level 4"/>
    <w:basedOn w:val="Normal"/>
    <w:rsid w:val="00EA60F6"/>
    <w:pPr>
      <w:widowControl w:val="0"/>
      <w:numPr>
        <w:ilvl w:val="3"/>
        <w:numId w:val="1"/>
      </w:numPr>
      <w:snapToGrid w:val="0"/>
      <w:ind w:left="-1" w:hanging="1"/>
      <w:outlineLvl w:val="3"/>
    </w:pPr>
    <w:rPr>
      <w:szCs w:val="20"/>
    </w:rPr>
  </w:style>
  <w:style w:type="paragraph" w:customStyle="1" w:styleId="Level5">
    <w:name w:val="Level 5"/>
    <w:basedOn w:val="Normal"/>
    <w:rsid w:val="00EA60F6"/>
    <w:pPr>
      <w:widowControl w:val="0"/>
      <w:numPr>
        <w:ilvl w:val="4"/>
        <w:numId w:val="1"/>
      </w:numPr>
      <w:snapToGrid w:val="0"/>
      <w:ind w:left="-1" w:hanging="1"/>
      <w:outlineLvl w:val="4"/>
    </w:pPr>
    <w:rPr>
      <w:szCs w:val="20"/>
    </w:rPr>
  </w:style>
  <w:style w:type="paragraph" w:customStyle="1" w:styleId="Level6">
    <w:name w:val="Level 6"/>
    <w:basedOn w:val="Normal"/>
    <w:rsid w:val="00EA60F6"/>
    <w:pPr>
      <w:widowControl w:val="0"/>
      <w:numPr>
        <w:ilvl w:val="5"/>
        <w:numId w:val="1"/>
      </w:numPr>
      <w:snapToGrid w:val="0"/>
      <w:ind w:left="-1" w:hanging="1"/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Lusk</dc:creator>
  <cp:keywords/>
  <dc:description/>
  <cp:lastModifiedBy>Kiosk, ABAANEOAD076</cp:lastModifiedBy>
  <cp:revision>2</cp:revision>
  <dcterms:created xsi:type="dcterms:W3CDTF">2024-03-19T04:58:00Z</dcterms:created>
  <dcterms:modified xsi:type="dcterms:W3CDTF">2024-03-19T04:58:00Z</dcterms:modified>
</cp:coreProperties>
</file>