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BFB4" w14:textId="608D01C6" w:rsidR="00646A7C" w:rsidRPr="00646A7C" w:rsidRDefault="00646A7C" w:rsidP="00646A7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</w:rPr>
        <w:t>Decannulation Checklist</w:t>
      </w:r>
      <w:r w:rsidRPr="00646A7C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34662286" w14:textId="77777777" w:rsidR="00646A7C" w:rsidRPr="00646A7C" w:rsidRDefault="00646A7C" w:rsidP="00646A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6A7C">
        <w:rPr>
          <w:rStyle w:val="eop"/>
          <w:rFonts w:asciiTheme="minorHAnsi" w:hAnsiTheme="minorHAnsi" w:cstheme="minorHAnsi"/>
          <w:color w:val="000000"/>
        </w:rPr>
        <w:t> </w:t>
      </w:r>
    </w:p>
    <w:p w14:paraId="30C2750B" w14:textId="77777777" w:rsidR="00646A7C" w:rsidRDefault="00646A7C" w:rsidP="00646A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53F30111" w14:textId="77777777" w:rsidR="00CE1525" w:rsidRDefault="00CE1525" w:rsidP="00646A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2E654888" w14:textId="77777777" w:rsidR="006E5453" w:rsidRDefault="00646A7C" w:rsidP="006E54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646A7C">
        <w:rPr>
          <w:rStyle w:val="normaltextrun"/>
          <w:rFonts w:asciiTheme="minorHAnsi" w:hAnsiTheme="minorHAnsi" w:cstheme="minorHAnsi"/>
          <w:b/>
          <w:bCs/>
          <w:color w:val="000000"/>
        </w:rPr>
        <w:t>Before Decannulation</w:t>
      </w:r>
      <w:r w:rsidR="006E5453">
        <w:rPr>
          <w:rStyle w:val="normaltextrun"/>
          <w:rFonts w:asciiTheme="minorHAnsi" w:hAnsiTheme="minorHAnsi" w:cstheme="minorHAnsi"/>
          <w:b/>
          <w:bCs/>
          <w:color w:val="000000"/>
        </w:rPr>
        <w:t>:</w:t>
      </w:r>
    </w:p>
    <w:p w14:paraId="69642ECC" w14:textId="6028343C" w:rsidR="00646A7C" w:rsidRPr="00646A7C" w:rsidRDefault="006E5453" w:rsidP="006E5453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 xml:space="preserve">The ECLS MD will order </w:t>
      </w:r>
      <w:r w:rsidR="00646A7C" w:rsidRPr="00646A7C">
        <w:rPr>
          <w:rStyle w:val="findhit"/>
          <w:rFonts w:asciiTheme="minorHAnsi" w:hAnsiTheme="minorHAnsi" w:cstheme="minorHAnsi"/>
        </w:rPr>
        <w:t>decann</w:t>
      </w:r>
      <w:r w:rsidR="00646A7C" w:rsidRPr="00646A7C">
        <w:rPr>
          <w:rStyle w:val="normaltextrun"/>
          <w:rFonts w:asciiTheme="minorHAnsi" w:hAnsiTheme="minorHAnsi" w:cstheme="minorHAnsi"/>
        </w:rPr>
        <w:t>ulation medications, which will be drawn up and available at the bedside.</w:t>
      </w:r>
      <w:r w:rsidR="00646A7C" w:rsidRPr="00646A7C">
        <w:rPr>
          <w:rStyle w:val="eop"/>
          <w:rFonts w:asciiTheme="minorHAnsi" w:hAnsiTheme="minorHAnsi" w:cstheme="minorHAnsi"/>
        </w:rPr>
        <w:t> </w:t>
      </w:r>
    </w:p>
    <w:p w14:paraId="43643DE6" w14:textId="359E4B53" w:rsidR="00646A7C" w:rsidRDefault="00646A7C" w:rsidP="006E54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Obtain back up unit of PRBC’s from O.R. and place on ice in cooler at ECLS bedside.</w:t>
      </w:r>
      <w:r w:rsidRPr="00646A7C">
        <w:rPr>
          <w:rStyle w:val="eop"/>
          <w:rFonts w:asciiTheme="minorHAnsi" w:hAnsiTheme="minorHAnsi" w:cstheme="minorHAnsi"/>
        </w:rPr>
        <w:t> </w:t>
      </w:r>
    </w:p>
    <w:p w14:paraId="4F2F6CC8" w14:textId="286F1C39" w:rsidR="00742009" w:rsidRPr="00646A7C" w:rsidRDefault="00742009" w:rsidP="006E545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Begin Physician Sedation Record.</w:t>
      </w:r>
    </w:p>
    <w:p w14:paraId="77A768B5" w14:textId="0657928B" w:rsidR="00646A7C" w:rsidRPr="00646A7C" w:rsidRDefault="006E5453" w:rsidP="006E545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>Increase ventilator settings prior to administration of decannulation medications.</w:t>
      </w:r>
    </w:p>
    <w:p w14:paraId="6582A2CE" w14:textId="0FA349EC" w:rsidR="00646A7C" w:rsidRPr="00646A7C" w:rsidRDefault="006E5453" w:rsidP="006E545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>Administer Rocuronium 0.5 mg/kg IV for required neuromuscular blockade. </w:t>
      </w:r>
    </w:p>
    <w:p w14:paraId="5FACAA6D" w14:textId="590EB52C" w:rsidR="00646A7C" w:rsidRPr="00646A7C" w:rsidRDefault="006E5453" w:rsidP="006E545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 xml:space="preserve">Administer Fentanyl 10 </w:t>
      </w:r>
      <w:proofErr w:type="spellStart"/>
      <w:r w:rsidR="00646A7C" w:rsidRPr="00646A7C">
        <w:rPr>
          <w:rStyle w:val="normaltextrun"/>
          <w:rFonts w:asciiTheme="minorHAnsi" w:hAnsiTheme="minorHAnsi" w:cstheme="minorHAnsi"/>
        </w:rPr>
        <w:t>mcq</w:t>
      </w:r>
      <w:proofErr w:type="spellEnd"/>
      <w:r w:rsidR="00646A7C" w:rsidRPr="00646A7C">
        <w:rPr>
          <w:rStyle w:val="normaltextrun"/>
          <w:rFonts w:asciiTheme="minorHAnsi" w:hAnsiTheme="minorHAnsi" w:cstheme="minorHAnsi"/>
        </w:rPr>
        <w:t>/kg IV (usual dose) for required anesthesia. </w:t>
      </w:r>
    </w:p>
    <w:p w14:paraId="7E12FF85" w14:textId="564058A0" w:rsidR="00646A7C" w:rsidRPr="00646A7C" w:rsidRDefault="006E5453" w:rsidP="006E545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>Position patient’s head to the left.</w:t>
      </w:r>
    </w:p>
    <w:p w14:paraId="39E18F0C" w14:textId="4678FE13" w:rsidR="00646A7C" w:rsidRPr="00646A7C" w:rsidRDefault="006E5453" w:rsidP="006E545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>Switch all IV solutions over to the patient including heparin. </w:t>
      </w:r>
    </w:p>
    <w:p w14:paraId="1EC80EF6" w14:textId="6C68E4E2" w:rsidR="00646A7C" w:rsidRPr="00646A7C" w:rsidRDefault="00646A7C" w:rsidP="00646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14:paraId="7614A6E6" w14:textId="0A0EB056" w:rsidR="00646A7C" w:rsidRPr="00646A7C" w:rsidRDefault="00646A7C" w:rsidP="00646A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6A7C">
        <w:rPr>
          <w:rFonts w:asciiTheme="minorHAnsi" w:hAnsiTheme="minorHAnsi" w:cstheme="minorHAnsi"/>
        </w:rPr>
        <w:tab/>
      </w:r>
    </w:p>
    <w:p w14:paraId="7BF2B440" w14:textId="62A42BFF" w:rsidR="00646A7C" w:rsidRPr="00646A7C" w:rsidRDefault="00646A7C" w:rsidP="00646A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  <w:b/>
          <w:bCs/>
          <w:color w:val="000000"/>
        </w:rPr>
        <w:t>During Decannulation:</w:t>
      </w:r>
      <w:r w:rsidRPr="00646A7C">
        <w:rPr>
          <w:rStyle w:val="eop"/>
          <w:rFonts w:asciiTheme="minorHAnsi" w:hAnsiTheme="minorHAnsi" w:cstheme="minorHAnsi"/>
          <w:color w:val="000000"/>
        </w:rPr>
        <w:t> </w:t>
      </w:r>
    </w:p>
    <w:p w14:paraId="33535CF8" w14:textId="289AFDA4" w:rsidR="00646A7C" w:rsidRPr="00646A7C" w:rsidRDefault="00646A7C" w:rsidP="006E545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Patient should be prepped and draped while still on ECLS support.</w:t>
      </w:r>
    </w:p>
    <w:p w14:paraId="31B143C7" w14:textId="77777777" w:rsidR="003C6625" w:rsidRDefault="006E5453" w:rsidP="003C6625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>When ready to come off ECLS, surgeon will clamp cannulas on surgical field and ECMO provider will clamp on non-sterile side. </w:t>
      </w:r>
    </w:p>
    <w:p w14:paraId="6252AAD5" w14:textId="4F34B93C" w:rsidR="00646A7C" w:rsidRPr="00646A7C" w:rsidRDefault="003C6625" w:rsidP="003C6625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="Wingdings 2" w:hAnsi="Wingdings 2" w:cstheme="minorHAnsi"/>
        </w:rPr>
        <w:t>0</w:t>
      </w:r>
      <w:r>
        <w:rPr>
          <w:rStyle w:val="normaltextrun"/>
          <w:rFonts w:ascii="Wingdings 2" w:hAnsi="Wingdings 2" w:cstheme="minorHAnsi"/>
        </w:rPr>
        <w:tab/>
      </w:r>
      <w:r w:rsidR="00646A7C" w:rsidRPr="00646A7C">
        <w:rPr>
          <w:rStyle w:val="normaltextrun"/>
          <w:rFonts w:asciiTheme="minorHAnsi" w:hAnsiTheme="minorHAnsi" w:cstheme="minorHAnsi"/>
        </w:rPr>
        <w:t>Surgeon should cut cannula tubing on surgical field. This tubing can then be pulled through by ECMO provider and removed from field along with metal stand. </w:t>
      </w:r>
    </w:p>
    <w:p w14:paraId="1870A292" w14:textId="3EC42671" w:rsidR="00646A7C" w:rsidRPr="00646A7C" w:rsidRDefault="00247CE0" w:rsidP="003C662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Move the ECLS circuit away from the field.</w:t>
      </w:r>
    </w:p>
    <w:p w14:paraId="4F3009EF" w14:textId="43A45EAB" w:rsidR="00646A7C" w:rsidRPr="00646A7C" w:rsidRDefault="00646A7C" w:rsidP="003C6625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The ECLS MD will monitor the patient throughout the procedure and keep a Sedation Monitoring Record.</w:t>
      </w:r>
      <w:r w:rsidRPr="00646A7C">
        <w:rPr>
          <w:rStyle w:val="eop"/>
          <w:rFonts w:asciiTheme="minorHAnsi" w:hAnsiTheme="minorHAnsi" w:cstheme="minorHAnsi"/>
        </w:rPr>
        <w:t> </w:t>
      </w:r>
    </w:p>
    <w:p w14:paraId="00F9F9B5" w14:textId="68F00742" w:rsidR="00646A7C" w:rsidRPr="00646A7C" w:rsidRDefault="00646A7C" w:rsidP="003C6625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All meds are administered directly to the patient including heparin.</w:t>
      </w:r>
      <w:r w:rsidRPr="00646A7C">
        <w:rPr>
          <w:rStyle w:val="eop"/>
          <w:rFonts w:asciiTheme="minorHAnsi" w:hAnsiTheme="minorHAnsi" w:cstheme="minorHAnsi"/>
        </w:rPr>
        <w:t> </w:t>
      </w:r>
    </w:p>
    <w:p w14:paraId="09B1B22B" w14:textId="60AD93C7" w:rsidR="00646A7C" w:rsidRPr="00646A7C" w:rsidRDefault="00646A7C" w:rsidP="003C662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Heparin can be stopped after both cannulas have been removed from the patient.</w:t>
      </w:r>
    </w:p>
    <w:p w14:paraId="11A159EB" w14:textId="77777777" w:rsidR="00646A7C" w:rsidRPr="00646A7C" w:rsidRDefault="00646A7C" w:rsidP="003C66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437228C" w14:textId="77777777" w:rsidR="00646A7C" w:rsidRPr="00646A7C" w:rsidRDefault="00646A7C" w:rsidP="00646A7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14:paraId="010CE355" w14:textId="69196F3A" w:rsidR="00646A7C" w:rsidRPr="00646A7C" w:rsidRDefault="00646A7C" w:rsidP="00646A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  <w:b/>
          <w:bCs/>
          <w:color w:val="000000"/>
        </w:rPr>
        <w:t>After Decannulation:</w:t>
      </w:r>
      <w:r w:rsidRPr="00646A7C">
        <w:rPr>
          <w:rStyle w:val="eop"/>
          <w:rFonts w:asciiTheme="minorHAnsi" w:hAnsiTheme="minorHAnsi" w:cstheme="minorHAnsi"/>
          <w:color w:val="000000"/>
        </w:rPr>
        <w:t> </w:t>
      </w:r>
    </w:p>
    <w:p w14:paraId="3FF52B33" w14:textId="05FE8C4E" w:rsidR="00646A7C" w:rsidRPr="00646A7C" w:rsidRDefault="00646A7C" w:rsidP="00B013D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After decannulation, obtain ABG and CXR.</w:t>
      </w:r>
    </w:p>
    <w:p w14:paraId="3B870E28" w14:textId="11BC4E28" w:rsidR="00646A7C" w:rsidRPr="00646A7C" w:rsidRDefault="00646A7C" w:rsidP="00B013D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Wean patient rapidly after muscle paralysis wears off, usually within 2-3 hours. </w:t>
      </w:r>
    </w:p>
    <w:p w14:paraId="4736EB13" w14:textId="2643179E" w:rsidR="00646A7C" w:rsidRPr="00646A7C" w:rsidRDefault="00646A7C" w:rsidP="00B013D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Return backup unit blood to blood bank. </w:t>
      </w:r>
    </w:p>
    <w:p w14:paraId="20E509E0" w14:textId="44E4C3EF" w:rsidR="00646A7C" w:rsidRPr="00646A7C" w:rsidRDefault="00646A7C" w:rsidP="00B013D9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46A7C">
        <w:rPr>
          <w:rStyle w:val="normaltextrun"/>
          <w:rFonts w:asciiTheme="minorHAnsi" w:hAnsiTheme="minorHAnsi" w:cstheme="minorHAnsi"/>
        </w:rPr>
        <w:t>Notify blood bank that the patient is off ECLS and that blood products no longer need to be held for this patient. </w:t>
      </w:r>
    </w:p>
    <w:p w14:paraId="226C40F5" w14:textId="77777777" w:rsidR="00AC4B65" w:rsidRPr="00646A7C" w:rsidRDefault="003968A4" w:rsidP="00646A7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sectPr w:rsidR="00AC4B65" w:rsidRPr="00646A7C" w:rsidSect="003B6D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1675" w14:textId="77777777" w:rsidR="00B45ECD" w:rsidRDefault="00B45ECD" w:rsidP="00247CE0">
      <w:r>
        <w:separator/>
      </w:r>
    </w:p>
  </w:endnote>
  <w:endnote w:type="continuationSeparator" w:id="0">
    <w:p w14:paraId="77C903D6" w14:textId="77777777" w:rsidR="00B45ECD" w:rsidRDefault="00B45ECD" w:rsidP="002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020A" w14:textId="357FD34D" w:rsidR="00247CE0" w:rsidRPr="00247CE0" w:rsidRDefault="00247CE0" w:rsidP="00247CE0">
    <w:pPr>
      <w:pStyle w:val="Footer"/>
      <w:jc w:val="right"/>
      <w:rPr>
        <w:i/>
        <w:iCs/>
      </w:rPr>
    </w:pPr>
    <w:r w:rsidRPr="00247CE0">
      <w:rPr>
        <w:i/>
        <w:iCs/>
      </w:rPr>
      <w:t>Updated LL 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066E" w14:textId="77777777" w:rsidR="00B45ECD" w:rsidRDefault="00B45ECD" w:rsidP="00247CE0">
      <w:r>
        <w:separator/>
      </w:r>
    </w:p>
  </w:footnote>
  <w:footnote w:type="continuationSeparator" w:id="0">
    <w:p w14:paraId="7016B43A" w14:textId="77777777" w:rsidR="00B45ECD" w:rsidRDefault="00B45ECD" w:rsidP="0024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DD9"/>
    <w:multiLevelType w:val="hybridMultilevel"/>
    <w:tmpl w:val="A0A2F790"/>
    <w:lvl w:ilvl="0" w:tplc="BE009E62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AF0"/>
    <w:multiLevelType w:val="hybridMultilevel"/>
    <w:tmpl w:val="AA8689EC"/>
    <w:lvl w:ilvl="0" w:tplc="98CEA552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397"/>
    <w:multiLevelType w:val="multilevel"/>
    <w:tmpl w:val="5A5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678FE"/>
    <w:multiLevelType w:val="multilevel"/>
    <w:tmpl w:val="F86AB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893314"/>
    <w:multiLevelType w:val="hybridMultilevel"/>
    <w:tmpl w:val="EC32ED9A"/>
    <w:lvl w:ilvl="0" w:tplc="56764776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166"/>
    <w:multiLevelType w:val="hybridMultilevel"/>
    <w:tmpl w:val="A72CE830"/>
    <w:lvl w:ilvl="0" w:tplc="0C4876F8">
      <w:numFmt w:val="decimal"/>
      <w:lvlText w:val="%1"/>
      <w:lvlJc w:val="left"/>
      <w:pPr>
        <w:ind w:left="108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3A5F"/>
    <w:multiLevelType w:val="hybridMultilevel"/>
    <w:tmpl w:val="2018A288"/>
    <w:lvl w:ilvl="0" w:tplc="FFEC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7" w15:restartNumberingAfterBreak="0">
    <w:nsid w:val="2C8D64AF"/>
    <w:multiLevelType w:val="hybridMultilevel"/>
    <w:tmpl w:val="4AE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5680"/>
    <w:multiLevelType w:val="multilevel"/>
    <w:tmpl w:val="6AA8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B057C2"/>
    <w:multiLevelType w:val="hybridMultilevel"/>
    <w:tmpl w:val="A3F8D672"/>
    <w:lvl w:ilvl="0" w:tplc="DE52814C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B3440"/>
    <w:multiLevelType w:val="multilevel"/>
    <w:tmpl w:val="629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F82370"/>
    <w:multiLevelType w:val="multilevel"/>
    <w:tmpl w:val="8638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0D55DA"/>
    <w:multiLevelType w:val="multilevel"/>
    <w:tmpl w:val="C89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827499"/>
    <w:multiLevelType w:val="hybridMultilevel"/>
    <w:tmpl w:val="E8B03836"/>
    <w:lvl w:ilvl="0" w:tplc="FFEC9042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75F"/>
    <w:multiLevelType w:val="hybridMultilevel"/>
    <w:tmpl w:val="70D2864E"/>
    <w:lvl w:ilvl="0" w:tplc="DE5E7C7E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7617"/>
    <w:multiLevelType w:val="hybridMultilevel"/>
    <w:tmpl w:val="B8A88F86"/>
    <w:lvl w:ilvl="0" w:tplc="36AE2578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643D8"/>
    <w:multiLevelType w:val="multilevel"/>
    <w:tmpl w:val="DDE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D55E20"/>
    <w:multiLevelType w:val="multilevel"/>
    <w:tmpl w:val="7E5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307913"/>
    <w:multiLevelType w:val="hybridMultilevel"/>
    <w:tmpl w:val="B6C66444"/>
    <w:lvl w:ilvl="0" w:tplc="F24CF2DE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B5C56"/>
    <w:multiLevelType w:val="hybridMultilevel"/>
    <w:tmpl w:val="B40EFC36"/>
    <w:lvl w:ilvl="0" w:tplc="B5CE1DC0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67FDC"/>
    <w:multiLevelType w:val="hybridMultilevel"/>
    <w:tmpl w:val="F1781A70"/>
    <w:lvl w:ilvl="0" w:tplc="AF24AED6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61B8A"/>
    <w:multiLevelType w:val="hybridMultilevel"/>
    <w:tmpl w:val="2556DB0E"/>
    <w:lvl w:ilvl="0" w:tplc="2CA05F34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6088BE50">
      <w:numFmt w:val="decimal"/>
      <w:lvlText w:val="%2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527F9"/>
    <w:multiLevelType w:val="hybridMultilevel"/>
    <w:tmpl w:val="4ADC5E26"/>
    <w:lvl w:ilvl="0" w:tplc="0AA2618A">
      <w:numFmt w:val="decimal"/>
      <w:lvlText w:val="%1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251F7"/>
    <w:multiLevelType w:val="hybridMultilevel"/>
    <w:tmpl w:val="8EDADC4E"/>
    <w:lvl w:ilvl="0" w:tplc="75EA20F4">
      <w:numFmt w:val="decimal"/>
      <w:lvlText w:val="%1"/>
      <w:lvlJc w:val="left"/>
      <w:pPr>
        <w:ind w:left="108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6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22"/>
  </w:num>
  <w:num w:numId="13">
    <w:abstractNumId w:val="19"/>
  </w:num>
  <w:num w:numId="14">
    <w:abstractNumId w:val="21"/>
  </w:num>
  <w:num w:numId="15">
    <w:abstractNumId w:val="0"/>
  </w:num>
  <w:num w:numId="16">
    <w:abstractNumId w:val="14"/>
  </w:num>
  <w:num w:numId="17">
    <w:abstractNumId w:val="23"/>
  </w:num>
  <w:num w:numId="18">
    <w:abstractNumId w:val="9"/>
  </w:num>
  <w:num w:numId="19">
    <w:abstractNumId w:val="20"/>
  </w:num>
  <w:num w:numId="20">
    <w:abstractNumId w:val="5"/>
  </w:num>
  <w:num w:numId="21">
    <w:abstractNumId w:val="15"/>
  </w:num>
  <w:num w:numId="22">
    <w:abstractNumId w:val="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7C"/>
    <w:rsid w:val="00171280"/>
    <w:rsid w:val="00247CE0"/>
    <w:rsid w:val="003968A4"/>
    <w:rsid w:val="003B6D93"/>
    <w:rsid w:val="003C6625"/>
    <w:rsid w:val="00646A7C"/>
    <w:rsid w:val="006E5453"/>
    <w:rsid w:val="00742009"/>
    <w:rsid w:val="007F54ED"/>
    <w:rsid w:val="00B013D9"/>
    <w:rsid w:val="00B45ECD"/>
    <w:rsid w:val="00CE1525"/>
    <w:rsid w:val="00D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BDF6"/>
  <w15:chartTrackingRefBased/>
  <w15:docId w15:val="{93252B2A-93D9-024A-9016-5AF830D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6A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646A7C"/>
  </w:style>
  <w:style w:type="character" w:customStyle="1" w:styleId="eop">
    <w:name w:val="eop"/>
    <w:basedOn w:val="DefaultParagraphFont"/>
    <w:rsid w:val="00646A7C"/>
  </w:style>
  <w:style w:type="character" w:customStyle="1" w:styleId="findhit">
    <w:name w:val="findhit"/>
    <w:basedOn w:val="DefaultParagraphFont"/>
    <w:rsid w:val="00646A7C"/>
  </w:style>
  <w:style w:type="paragraph" w:styleId="Header">
    <w:name w:val="header"/>
    <w:basedOn w:val="Normal"/>
    <w:link w:val="HeaderChar"/>
    <w:uiPriority w:val="99"/>
    <w:unhideWhenUsed/>
    <w:rsid w:val="0024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E0"/>
  </w:style>
  <w:style w:type="paragraph" w:styleId="Footer">
    <w:name w:val="footer"/>
    <w:basedOn w:val="Normal"/>
    <w:link w:val="FooterChar"/>
    <w:uiPriority w:val="99"/>
    <w:unhideWhenUsed/>
    <w:rsid w:val="00247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Kiosk, ABAANEOAD076</cp:lastModifiedBy>
  <cp:revision>2</cp:revision>
  <dcterms:created xsi:type="dcterms:W3CDTF">2024-03-19T05:14:00Z</dcterms:created>
  <dcterms:modified xsi:type="dcterms:W3CDTF">2024-03-19T05:14:00Z</dcterms:modified>
</cp:coreProperties>
</file>